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D4" w:rsidRPr="00405667" w:rsidRDefault="00D07ED4" w:rsidP="00D07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405667">
        <w:rPr>
          <w:rFonts w:ascii="Times New Roman" w:hAnsi="Times New Roman"/>
          <w:sz w:val="32"/>
          <w:szCs w:val="32"/>
          <w:lang w:val="uk-UA"/>
        </w:rPr>
        <w:t xml:space="preserve">Робота №17. </w:t>
      </w:r>
      <w:r w:rsidR="00405667" w:rsidRPr="00405667">
        <w:rPr>
          <w:rFonts w:ascii="Times New Roman" w:hAnsi="Times New Roman"/>
          <w:b/>
          <w:sz w:val="32"/>
          <w:szCs w:val="32"/>
          <w:lang w:val="uk-UA"/>
        </w:rPr>
        <w:t xml:space="preserve"> Ріст кореня і стебла (частина 2): періодичність росту багаторічних пагонів</w:t>
      </w:r>
    </w:p>
    <w:p w:rsidR="00D07ED4" w:rsidRDefault="00D07ED4" w:rsidP="00D07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07ED4" w:rsidRDefault="00D07ED4" w:rsidP="00D07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i/>
          <w:color w:val="000000"/>
          <w:lang w:val="uk-UA"/>
        </w:rPr>
        <w:t>Мета</w:t>
      </w:r>
      <w:r>
        <w:rPr>
          <w:rFonts w:ascii="Times New Roman" w:hAnsi="Times New Roman"/>
          <w:b/>
          <w:color w:val="000000"/>
          <w:lang w:val="uk-UA"/>
        </w:rPr>
        <w:t>:</w:t>
      </w:r>
      <w:r>
        <w:rPr>
          <w:rFonts w:ascii="Times New Roman" w:hAnsi="Times New Roman"/>
          <w:color w:val="000000"/>
          <w:lang w:val="uk-UA"/>
        </w:rPr>
        <w:t xml:space="preserve"> Набут</w:t>
      </w:r>
      <w:r>
        <w:rPr>
          <w:rFonts w:ascii="Times New Roman" w:hAnsi="Times New Roman"/>
          <w:color w:val="000000"/>
          <w:lang w:val="uk-UA"/>
        </w:rPr>
        <w:t>и навички визначення періодичності пагонів багаторічних рослин</w:t>
      </w:r>
      <w:r w:rsidR="000474BA">
        <w:rPr>
          <w:rFonts w:ascii="Times New Roman" w:hAnsi="Times New Roman"/>
          <w:color w:val="000000"/>
          <w:lang w:val="uk-UA"/>
        </w:rPr>
        <w:t xml:space="preserve"> та побудови кривої росту</w:t>
      </w:r>
      <w:r>
        <w:rPr>
          <w:rFonts w:ascii="Times New Roman" w:hAnsi="Times New Roman"/>
          <w:color w:val="000000"/>
          <w:lang w:val="uk-UA"/>
        </w:rPr>
        <w:t>.</w:t>
      </w:r>
    </w:p>
    <w:p w:rsidR="00D07ED4" w:rsidRDefault="00D07ED4" w:rsidP="00D07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Завдання:</w:t>
      </w:r>
    </w:p>
    <w:p w:rsidR="00D07ED4" w:rsidRDefault="00D07ED4" w:rsidP="00D07ED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сформувати уявлення про </w:t>
      </w:r>
      <w:r w:rsidR="00D54AC1">
        <w:rPr>
          <w:rFonts w:ascii="Times New Roman" w:hAnsi="Times New Roman"/>
          <w:color w:val="000000"/>
          <w:lang w:val="uk-UA"/>
        </w:rPr>
        <w:t>періодичність росту пагонів дерев та кущів.</w:t>
      </w:r>
    </w:p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ind w:left="1320" w:hanging="13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Література</w:t>
      </w:r>
      <w:r>
        <w:rPr>
          <w:rFonts w:ascii="Times New Roman" w:hAnsi="Times New Roman"/>
          <w:b/>
          <w:bCs/>
          <w:color w:val="000000"/>
          <w:lang w:val="uk-UA"/>
        </w:rPr>
        <w:t xml:space="preserve">: </w:t>
      </w:r>
      <w:r>
        <w:rPr>
          <w:rFonts w:ascii="Times New Roman" w:hAnsi="Times New Roman"/>
          <w:bCs/>
          <w:lang w:val="uk-UA"/>
        </w:rPr>
        <w:t>Фізіологія рослин. Практикум /за ред. проф. М.М. Мусієнка. – Київ: Вища школа, 1995. – 191 с. – робота № 80</w:t>
      </w:r>
    </w:p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ind w:left="660" w:firstLine="357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D07ED4" w:rsidRDefault="00D07ED4" w:rsidP="00D07E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До заняття</w:t>
      </w:r>
      <w:r>
        <w:rPr>
          <w:rFonts w:ascii="Times New Roman" w:hAnsi="Times New Roman"/>
          <w:sz w:val="24"/>
          <w:szCs w:val="24"/>
          <w:lang w:val="uk-UA"/>
        </w:rPr>
        <w:t>: Ознайомитися із завданнями Письмово дати визначення поняттям:</w:t>
      </w:r>
    </w:p>
    <w:p w:rsidR="00D07ED4" w:rsidRDefault="00D07ED4" w:rsidP="00D07E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Ріст рослин – ___________________________ ____________</w:t>
      </w:r>
      <w:r w:rsidR="00D54AC1">
        <w:rPr>
          <w:rFonts w:ascii="Times New Roman" w:hAnsi="Times New Roman"/>
          <w:sz w:val="24"/>
          <w:szCs w:val="24"/>
          <w:lang w:val="uk-UA"/>
        </w:rPr>
        <w:t>_________ _____________ __</w:t>
      </w:r>
    </w:p>
    <w:p w:rsidR="00D07ED4" w:rsidRDefault="00D07ED4" w:rsidP="00D07E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 ___________________ _____________________</w:t>
      </w:r>
      <w:r w:rsidR="00D54AC1">
        <w:rPr>
          <w:rFonts w:ascii="Times New Roman" w:hAnsi="Times New Roman"/>
          <w:sz w:val="24"/>
          <w:szCs w:val="24"/>
          <w:lang w:val="uk-UA"/>
        </w:rPr>
        <w:t>______ ___________________</w:t>
      </w:r>
    </w:p>
    <w:p w:rsidR="00D07ED4" w:rsidRDefault="00D07ED4" w:rsidP="00D07E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Осьові органи рослин – ______________________________</w:t>
      </w:r>
      <w:r w:rsidR="00D54AC1">
        <w:rPr>
          <w:rFonts w:ascii="Times New Roman" w:hAnsi="Times New Roman"/>
          <w:sz w:val="24"/>
          <w:szCs w:val="24"/>
          <w:lang w:val="uk-UA"/>
        </w:rPr>
        <w:t>______________________ ___</w:t>
      </w:r>
    </w:p>
    <w:p w:rsidR="00D07ED4" w:rsidRDefault="00D07ED4" w:rsidP="00D07E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 __________________________</w:t>
      </w:r>
      <w:r w:rsidR="00D54AC1">
        <w:rPr>
          <w:rFonts w:ascii="Times New Roman" w:hAnsi="Times New Roman"/>
          <w:sz w:val="24"/>
          <w:szCs w:val="24"/>
          <w:lang w:val="uk-UA"/>
        </w:rPr>
        <w:t>___ ______________________</w:t>
      </w:r>
    </w:p>
    <w:p w:rsidR="00D07ED4" w:rsidRDefault="00D54AC1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Латеральна</w:t>
      </w:r>
      <w:r w:rsidR="00D07ED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меристема – _______________ _______________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________________ _________</w:t>
      </w:r>
    </w:p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__________________________________________________</w:t>
      </w:r>
      <w:r w:rsidR="00D54AC1">
        <w:rPr>
          <w:rFonts w:ascii="Times New Roman" w:hAnsi="Times New Roman"/>
          <w:bCs/>
          <w:color w:val="000000"/>
          <w:sz w:val="24"/>
          <w:szCs w:val="24"/>
          <w:lang w:val="uk-UA"/>
        </w:rPr>
        <w:t>___________________________</w:t>
      </w:r>
    </w:p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Завдання 3.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Визначити періодичність росту пагонів дерев та кущів.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Пояснення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Ріст пагону проходить нерівномірно, спочатку йде повільний ріст, потім він збільшується, досягає максимального і знову уповільнюється. Таким чином спостерігається періодичність росту пагонів, яка характеризується законом великого періоду росту.</w:t>
      </w:r>
    </w:p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Об'єкти: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кількарічні пагони бузку звичайного </w:t>
      </w:r>
      <w:r>
        <w:rPr>
          <w:rStyle w:val="st"/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Style w:val="st"/>
          <w:rFonts w:ascii="Times New Roman" w:hAnsi="Times New Roman"/>
          <w:i/>
          <w:sz w:val="24"/>
          <w:szCs w:val="24"/>
          <w:lang w:val="uk-UA"/>
        </w:rPr>
        <w:t>Syringa</w:t>
      </w:r>
      <w:proofErr w:type="spellEnd"/>
      <w:r>
        <w:rPr>
          <w:rStyle w:val="st"/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Style w:val="st"/>
          <w:rFonts w:ascii="Times New Roman" w:hAnsi="Times New Roman"/>
          <w:i/>
          <w:sz w:val="24"/>
          <w:szCs w:val="24"/>
          <w:lang w:val="uk-UA"/>
        </w:rPr>
        <w:t>vulgaris</w:t>
      </w:r>
      <w:proofErr w:type="spellEnd"/>
      <w:r>
        <w:rPr>
          <w:rStyle w:val="st"/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спіреї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ВанГутта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Style w:val="st"/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Style w:val="st"/>
          <w:rFonts w:ascii="Times New Roman" w:hAnsi="Times New Roman"/>
          <w:i/>
          <w:sz w:val="24"/>
          <w:szCs w:val="24"/>
          <w:lang w:val="uk-UA"/>
        </w:rPr>
        <w:t>Spiraea</w:t>
      </w:r>
      <w:proofErr w:type="spellEnd"/>
      <w:r>
        <w:rPr>
          <w:rStyle w:val="st"/>
          <w:rFonts w:ascii="Times New Roman" w:hAnsi="Times New Roman"/>
          <w:i/>
          <w:sz w:val="24"/>
          <w:szCs w:val="24"/>
          <w:lang w:val="uk-UA"/>
        </w:rPr>
        <w:t xml:space="preserve"> ×</w:t>
      </w:r>
      <w:proofErr w:type="spellStart"/>
      <w:r>
        <w:rPr>
          <w:rStyle w:val="st"/>
          <w:rFonts w:ascii="Times New Roman" w:hAnsi="Times New Roman"/>
          <w:i/>
          <w:sz w:val="24"/>
          <w:szCs w:val="24"/>
          <w:lang w:val="uk-UA"/>
        </w:rPr>
        <w:t>vanhouttei</w:t>
      </w:r>
      <w:proofErr w:type="spellEnd"/>
      <w:r>
        <w:rPr>
          <w:rStyle w:val="st"/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липи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серцелистої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(</w:t>
      </w:r>
      <w:proofErr w:type="spellStart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>Tilia</w:t>
      </w:r>
      <w:proofErr w:type="spellEnd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>cordata</w:t>
      </w:r>
      <w:proofErr w:type="spellEnd"/>
      <w:r>
        <w:rPr>
          <w:rStyle w:val="xbekno-fv"/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 клена ясенелистого (</w:t>
      </w:r>
      <w:proofErr w:type="spellStart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>Acer</w:t>
      </w:r>
      <w:proofErr w:type="spellEnd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Style w:val="xbekno-fv"/>
          <w:rFonts w:ascii="Times New Roman" w:hAnsi="Times New Roman"/>
          <w:i/>
          <w:sz w:val="24"/>
          <w:szCs w:val="24"/>
          <w:lang w:val="uk-UA"/>
        </w:rPr>
        <w:t>negundo</w:t>
      </w:r>
      <w:proofErr w:type="spellEnd"/>
      <w:r>
        <w:rPr>
          <w:rStyle w:val="xbekno-fv"/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ясеня звичайного </w:t>
      </w:r>
      <w:r>
        <w:rPr>
          <w:rStyle w:val="st"/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Style w:val="st"/>
          <w:rFonts w:ascii="Times New Roman" w:hAnsi="Times New Roman"/>
          <w:i/>
          <w:sz w:val="24"/>
          <w:szCs w:val="24"/>
          <w:lang w:val="uk-UA"/>
        </w:rPr>
        <w:t>Fraxinus</w:t>
      </w:r>
      <w:proofErr w:type="spellEnd"/>
      <w:r>
        <w:rPr>
          <w:rStyle w:val="st"/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Style w:val="st"/>
          <w:rFonts w:ascii="Times New Roman" w:hAnsi="Times New Roman"/>
          <w:i/>
          <w:sz w:val="24"/>
          <w:szCs w:val="24"/>
          <w:lang w:val="uk-UA"/>
        </w:rPr>
        <w:t>excelsior</w:t>
      </w:r>
      <w:proofErr w:type="spellEnd"/>
      <w:r>
        <w:rPr>
          <w:rStyle w:val="st"/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гіркокаштана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звичайного (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uk-UA"/>
        </w:rPr>
        <w:t>Aesculus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uk-UA"/>
        </w:rPr>
        <w:t>hippocastanum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тощо.</w:t>
      </w:r>
    </w:p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Матеріали та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обладнання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лінійки з міліметровими позначками.</w:t>
      </w:r>
    </w:p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Хід роботи:</w:t>
      </w:r>
    </w:p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 багаторічних пагонах дерев або кущів знаходять ділянку віком 1 рік (за бруньковими рубцями). Починаючи від основи річного пагону, лінійкою вимірюють довжину міжвузлів. Данні записують в таблицю.</w:t>
      </w:r>
    </w:p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237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4"/>
        <w:gridCol w:w="484"/>
        <w:gridCol w:w="484"/>
        <w:gridCol w:w="484"/>
        <w:gridCol w:w="484"/>
        <w:gridCol w:w="493"/>
      </w:tblGrid>
      <w:tr w:rsidR="00D07ED4" w:rsidTr="00D07ED4"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Об’єкт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Показники</w:t>
            </w:r>
          </w:p>
        </w:tc>
        <w:tc>
          <w:tcPr>
            <w:tcW w:w="394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Номера міжвузлів від основи пагону</w:t>
            </w:r>
          </w:p>
        </w:tc>
      </w:tr>
      <w:tr w:rsidR="00D07ED4" w:rsidTr="00D07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D4" w:rsidRDefault="00D07ED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D4" w:rsidRDefault="00D07ED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D07ED4" w:rsidTr="00D07ED4"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Довжина міжвузлів, см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07ED4" w:rsidTr="00D07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D4" w:rsidRDefault="00D07ED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Довжина пагону, см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07ED4" w:rsidTr="00D07ED4"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Довжина міжвузлів, см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07ED4" w:rsidTr="00D07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D4" w:rsidRDefault="00D07ED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Довжина пагону, см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07ED4" w:rsidTr="00D07ED4"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Довжина міжвузлів, см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07ED4" w:rsidTr="00D07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D4" w:rsidRDefault="00D07ED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Довжина пагону, см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07ED4" w:rsidTr="00D07ED4"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Довжина міжвузлів, см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07ED4" w:rsidTr="00D07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D4" w:rsidRDefault="00D07ED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Довжина пагону, см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07ED4" w:rsidTr="00D07ED4"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Довжина міжвузлів, см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07ED4" w:rsidTr="00D07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D4" w:rsidRDefault="00D07ED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Довжина пагону, см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4" w:rsidRDefault="00D07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07ED4" w:rsidRDefault="00D07ED4" w:rsidP="00D07E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даними таблиці побудувати криву росту міжвузлів та росту пагону, характерну для різних рослин.</w:t>
      </w: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ED4" w:rsidRDefault="00D07ED4" w:rsidP="00D07ED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Рис. 29. Криві росту річних пагонів дерев і кущів.</w:t>
      </w: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ED4" w:rsidRDefault="00D07ED4" w:rsidP="00D07E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основі отриманих графіків описати, як протягом вегетаційного періоду змінювалась інтенсивність та швидкість росту річних пагонів піддослідних рослин.</w:t>
      </w:r>
    </w:p>
    <w:p w:rsidR="00D07ED4" w:rsidRDefault="00D07ED4" w:rsidP="00D07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07ED4" w:rsidTr="00D07ED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7ED4" w:rsidRDefault="00D0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Висновки:</w:t>
            </w:r>
          </w:p>
        </w:tc>
      </w:tr>
      <w:tr w:rsidR="00D07ED4" w:rsidTr="00D07ED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ED4" w:rsidRDefault="00D0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07ED4" w:rsidTr="00D07ED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ED4" w:rsidRDefault="00D0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07ED4" w:rsidTr="00D07ED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ED4" w:rsidRDefault="00D0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07ED4" w:rsidTr="00D07ED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ED4" w:rsidRDefault="00D0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07ED4" w:rsidTr="00D07ED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ED4" w:rsidRDefault="00D0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07ED4" w:rsidTr="00D07ED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ED4" w:rsidRDefault="00D07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07ED4" w:rsidRDefault="00D07ED4" w:rsidP="00D07E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Контрольні питання:</w:t>
      </w:r>
    </w:p>
    <w:p w:rsidR="00D07ED4" w:rsidRDefault="00D07ED4" w:rsidP="00D07ED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В чому полягають особливості росту клітинної оболонки у фазі розтягування? Який гормон регулює цей процес?</w:t>
      </w:r>
    </w:p>
    <w:p w:rsidR="00D07ED4" w:rsidRDefault="00D07ED4" w:rsidP="00D07ED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Як змінюється швидкість росту з часом?</w:t>
      </w:r>
    </w:p>
    <w:p w:rsidR="00D07ED4" w:rsidRDefault="00D07ED4" w:rsidP="00D07ED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>Дати характеристику великої кривої росту.</w:t>
      </w:r>
    </w:p>
    <w:p w:rsidR="00D07ED4" w:rsidRDefault="00D07ED4" w:rsidP="00D07ED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>Пояснити, що таке періодичність росту.</w:t>
      </w:r>
    </w:p>
    <w:p w:rsidR="00D54AC1" w:rsidRDefault="00D54AC1" w:rsidP="00D54A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449B" w:rsidRPr="00D07ED4" w:rsidRDefault="00C7449B">
      <w:pPr>
        <w:rPr>
          <w:lang w:val="uk-UA"/>
        </w:rPr>
      </w:pPr>
      <w:bookmarkStart w:id="0" w:name="_GoBack"/>
      <w:bookmarkEnd w:id="0"/>
    </w:p>
    <w:sectPr w:rsidR="00C7449B" w:rsidRPr="00D0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F1E1B"/>
    <w:multiLevelType w:val="hybridMultilevel"/>
    <w:tmpl w:val="754A150A"/>
    <w:lvl w:ilvl="0" w:tplc="B4302B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E4ADB"/>
    <w:multiLevelType w:val="hybridMultilevel"/>
    <w:tmpl w:val="03CA9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776D48"/>
    <w:multiLevelType w:val="hybridMultilevel"/>
    <w:tmpl w:val="03CA9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12"/>
    <w:rsid w:val="000474BA"/>
    <w:rsid w:val="00344F7B"/>
    <w:rsid w:val="00405667"/>
    <w:rsid w:val="00456F68"/>
    <w:rsid w:val="00B86288"/>
    <w:rsid w:val="00C7449B"/>
    <w:rsid w:val="00CB1A64"/>
    <w:rsid w:val="00D07ED4"/>
    <w:rsid w:val="00D53912"/>
    <w:rsid w:val="00D5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5C06D-B3E7-4C94-92D7-D4129B9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D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ekno-fv">
    <w:name w:val="_xbe kno-fv"/>
    <w:basedOn w:val="a0"/>
    <w:rsid w:val="00D07ED4"/>
  </w:style>
  <w:style w:type="character" w:customStyle="1" w:styleId="st">
    <w:name w:val="st"/>
    <w:basedOn w:val="a0"/>
    <w:rsid w:val="00D0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Загороднюк</dc:creator>
  <cp:keywords/>
  <dc:description/>
  <cp:lastModifiedBy>Загороднюк</cp:lastModifiedBy>
  <cp:revision>6</cp:revision>
  <dcterms:created xsi:type="dcterms:W3CDTF">2020-04-30T19:51:00Z</dcterms:created>
  <dcterms:modified xsi:type="dcterms:W3CDTF">2020-04-30T20:24:00Z</dcterms:modified>
</cp:coreProperties>
</file>